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8855" w14:textId="77777777" w:rsidR="006948B8" w:rsidRPr="00FF43C4" w:rsidRDefault="005F2E1B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INSTITUTO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DE ESTUDIOS INTEGRADOS </w:t>
      </w:r>
      <w:r w:rsidRPr="00FF43C4">
        <w:rPr>
          <w:rFonts w:ascii="Times New Roman" w:hAnsi="Times New Roman" w:cs="Times New Roman"/>
          <w:sz w:val="24"/>
          <w:szCs w:val="24"/>
        </w:rPr>
        <w:t>ESTEBAN</w:t>
      </w:r>
      <w:r w:rsidRPr="00FF43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LUGO</w:t>
      </w:r>
      <w:r w:rsidRPr="00FF43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–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Cód.</w:t>
      </w:r>
      <w:r w:rsidRPr="00FF43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0474</w:t>
      </w:r>
      <w:r w:rsidR="006948B8" w:rsidRPr="00FF43C4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0590E74" w14:textId="77777777" w:rsidR="005F2E1B" w:rsidRPr="00FF43C4" w:rsidRDefault="006948B8" w:rsidP="00624446">
      <w:pPr>
        <w:pStyle w:val="Ttulo2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Resolución de incorporación al S.P.E.P.M n° 023/09</w:t>
      </w:r>
    </w:p>
    <w:p w14:paraId="638C4F6E" w14:textId="77777777" w:rsidR="005F2E1B" w:rsidRPr="00FF43C4" w:rsidRDefault="005F2E1B" w:rsidP="00624446">
      <w:pPr>
        <w:pStyle w:val="Textoindependiente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8D02041" w14:textId="77777777" w:rsidR="005F2E1B" w:rsidRPr="00FF43C4" w:rsidRDefault="005F2E1B" w:rsidP="006244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CUE:</w:t>
      </w:r>
      <w:r w:rsidRPr="00FF43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5401567-00</w:t>
      </w:r>
    </w:p>
    <w:p w14:paraId="037229AB" w14:textId="0714B283" w:rsidR="005F2E1B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Tecnicatura Superior en</w:t>
      </w:r>
      <w:r w:rsidR="006C51ED">
        <w:rPr>
          <w:rFonts w:ascii="Times New Roman" w:hAnsi="Times New Roman" w:cs="Times New Roman"/>
          <w:sz w:val="24"/>
          <w:szCs w:val="24"/>
        </w:rPr>
        <w:t xml:space="preserve"> Jardín Materna</w:t>
      </w:r>
      <w:r w:rsidR="00032449">
        <w:rPr>
          <w:rFonts w:ascii="Times New Roman" w:hAnsi="Times New Roman" w:cs="Times New Roman"/>
          <w:sz w:val="24"/>
          <w:szCs w:val="24"/>
        </w:rPr>
        <w:t>l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(Plan de estudio n°</w:t>
      </w:r>
      <w:r w:rsidR="006C51ED">
        <w:rPr>
          <w:rFonts w:ascii="Times New Roman" w:hAnsi="Times New Roman" w:cs="Times New Roman"/>
          <w:sz w:val="24"/>
          <w:szCs w:val="24"/>
        </w:rPr>
        <w:t>489/13</w:t>
      </w:r>
      <w:r w:rsidRPr="00FF43C4">
        <w:rPr>
          <w:rFonts w:ascii="Times New Roman" w:hAnsi="Times New Roman" w:cs="Times New Roman"/>
          <w:sz w:val="24"/>
          <w:szCs w:val="24"/>
        </w:rPr>
        <w:t>)</w:t>
      </w:r>
    </w:p>
    <w:p w14:paraId="7FCC415E" w14:textId="333EE0E9" w:rsidR="00620E3B" w:rsidRPr="00FF43C4" w:rsidRDefault="00620E3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Institucional: </w:t>
      </w:r>
      <w:r w:rsidR="006C51ED">
        <w:rPr>
          <w:rFonts w:ascii="Times New Roman" w:hAnsi="Times New Roman" w:cs="Times New Roman"/>
          <w:sz w:val="24"/>
          <w:szCs w:val="24"/>
        </w:rPr>
        <w:t>Puerto Libertad</w:t>
      </w:r>
    </w:p>
    <w:p w14:paraId="4DB5469C" w14:textId="6DF4C013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Materia</w:t>
      </w:r>
      <w:r w:rsidR="00620E3B">
        <w:rPr>
          <w:rFonts w:ascii="Times New Roman" w:hAnsi="Times New Roman" w:cs="Times New Roman"/>
          <w:sz w:val="24"/>
          <w:szCs w:val="24"/>
        </w:rPr>
        <w:t xml:space="preserve"> y año en el que se dicta</w:t>
      </w:r>
      <w:r w:rsidRPr="00FF43C4">
        <w:rPr>
          <w:rFonts w:ascii="Times New Roman" w:hAnsi="Times New Roman" w:cs="Times New Roman"/>
          <w:sz w:val="24"/>
          <w:szCs w:val="24"/>
        </w:rPr>
        <w:t xml:space="preserve">: </w:t>
      </w:r>
      <w:r w:rsidR="00E1544E">
        <w:rPr>
          <w:rFonts w:ascii="Times New Roman" w:hAnsi="Times New Roman" w:cs="Times New Roman"/>
          <w:sz w:val="24"/>
          <w:szCs w:val="24"/>
        </w:rPr>
        <w:t>Planificación y evaluación de programas de la primera infancia</w:t>
      </w:r>
      <w:r w:rsidR="00F31F3F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–</w:t>
      </w:r>
      <w:r w:rsidR="006C51ED">
        <w:rPr>
          <w:rFonts w:ascii="Times New Roman" w:hAnsi="Times New Roman" w:cs="Times New Roman"/>
          <w:sz w:val="24"/>
          <w:szCs w:val="24"/>
        </w:rPr>
        <w:t xml:space="preserve"> </w:t>
      </w:r>
      <w:r w:rsidR="00250724">
        <w:rPr>
          <w:rFonts w:ascii="Times New Roman" w:hAnsi="Times New Roman" w:cs="Times New Roman"/>
          <w:sz w:val="24"/>
          <w:szCs w:val="24"/>
        </w:rPr>
        <w:t>3er</w:t>
      </w:r>
      <w:r w:rsidR="00F31F3F">
        <w:rPr>
          <w:rFonts w:ascii="Times New Roman" w:hAnsi="Times New Roman" w:cs="Times New Roman"/>
          <w:sz w:val="24"/>
          <w:szCs w:val="24"/>
        </w:rPr>
        <w:t>. año</w:t>
      </w:r>
    </w:p>
    <w:p w14:paraId="3E629F12" w14:textId="77F9F6C1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Duración: </w:t>
      </w:r>
      <w:r w:rsidR="00E1544E">
        <w:rPr>
          <w:rFonts w:ascii="Times New Roman" w:hAnsi="Times New Roman" w:cs="Times New Roman"/>
          <w:sz w:val="24"/>
          <w:szCs w:val="24"/>
        </w:rPr>
        <w:t>Anual</w:t>
      </w:r>
    </w:p>
    <w:p w14:paraId="687D4B8E" w14:textId="3532599A" w:rsidR="00624446" w:rsidRPr="00FF43C4" w:rsidRDefault="005F2E1B" w:rsidP="00624446">
      <w:pPr>
        <w:spacing w:line="36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F43C4">
        <w:rPr>
          <w:rFonts w:ascii="Times New Roman" w:hAnsi="Times New Roman" w:cs="Times New Roman"/>
          <w:b/>
          <w:sz w:val="24"/>
          <w:szCs w:val="24"/>
        </w:rPr>
        <w:t>Horas</w:t>
      </w:r>
      <w:r w:rsidRPr="00FF43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cátedras</w:t>
      </w:r>
      <w:r w:rsidRPr="00FF43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b/>
          <w:sz w:val="24"/>
          <w:szCs w:val="24"/>
        </w:rPr>
        <w:t>semanales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4058">
        <w:rPr>
          <w:rFonts w:ascii="Times New Roman" w:hAnsi="Times New Roman" w:cs="Times New Roman"/>
          <w:b/>
          <w:sz w:val="24"/>
          <w:szCs w:val="24"/>
        </w:rPr>
        <w:t>3</w:t>
      </w:r>
      <w:r w:rsidR="006C51ED">
        <w:rPr>
          <w:rFonts w:ascii="Times New Roman" w:hAnsi="Times New Roman" w:cs="Times New Roman"/>
          <w:b/>
          <w:sz w:val="24"/>
          <w:szCs w:val="24"/>
        </w:rPr>
        <w:t xml:space="preserve"> hora</w:t>
      </w:r>
      <w:r w:rsidR="00CF4058">
        <w:rPr>
          <w:rFonts w:ascii="Times New Roman" w:hAnsi="Times New Roman" w:cs="Times New Roman"/>
          <w:b/>
          <w:sz w:val="24"/>
          <w:szCs w:val="24"/>
        </w:rPr>
        <w:t>s</w:t>
      </w:r>
    </w:p>
    <w:p w14:paraId="29C87482" w14:textId="4A4FB1F1" w:rsidR="005F2E1B" w:rsidRPr="00FF43C4" w:rsidRDefault="005F2E1B" w:rsidP="00624446">
      <w:pPr>
        <w:pStyle w:val="Ttul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Profesor/a</w:t>
      </w:r>
      <w:r w:rsidRPr="00FF43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a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cargo:</w:t>
      </w:r>
      <w:r w:rsidRPr="00FF43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C51ED">
        <w:rPr>
          <w:rFonts w:ascii="Times New Roman" w:hAnsi="Times New Roman" w:cs="Times New Roman"/>
          <w:sz w:val="24"/>
          <w:szCs w:val="24"/>
        </w:rPr>
        <w:t>María Bel</w:t>
      </w:r>
      <w:r w:rsidR="00C06B25">
        <w:rPr>
          <w:rFonts w:ascii="Times New Roman" w:hAnsi="Times New Roman" w:cs="Times New Roman"/>
          <w:sz w:val="24"/>
          <w:szCs w:val="24"/>
        </w:rPr>
        <w:t>é</w:t>
      </w:r>
      <w:r w:rsidR="006C51ED">
        <w:rPr>
          <w:rFonts w:ascii="Times New Roman" w:hAnsi="Times New Roman" w:cs="Times New Roman"/>
          <w:sz w:val="24"/>
          <w:szCs w:val="24"/>
        </w:rPr>
        <w:t>n Violini</w:t>
      </w:r>
    </w:p>
    <w:p w14:paraId="0A2A649D" w14:textId="654009EB" w:rsidR="006948B8" w:rsidRPr="00FF43C4" w:rsidRDefault="005F2E1B" w:rsidP="00624446">
      <w:pPr>
        <w:pStyle w:val="Ttulo2"/>
        <w:pBdr>
          <w:bottom w:val="single" w:sz="12" w:space="1" w:color="auto"/>
        </w:pBdr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Periodo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Lectivo:</w:t>
      </w:r>
      <w:r w:rsidRPr="00FF43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202</w:t>
      </w:r>
      <w:r w:rsidR="00E1544E">
        <w:rPr>
          <w:rFonts w:ascii="Times New Roman" w:hAnsi="Times New Roman" w:cs="Times New Roman"/>
          <w:sz w:val="24"/>
          <w:szCs w:val="24"/>
        </w:rPr>
        <w:t>5</w:t>
      </w:r>
      <w:r w:rsidR="00624446" w:rsidRPr="00FF43C4">
        <w:rPr>
          <w:rFonts w:ascii="Times New Roman" w:hAnsi="Times New Roman" w:cs="Times New Roman"/>
          <w:sz w:val="24"/>
          <w:szCs w:val="24"/>
        </w:rPr>
        <w:tab/>
      </w:r>
    </w:p>
    <w:p w14:paraId="62D7710F" w14:textId="249AB31C" w:rsidR="00930821" w:rsidRPr="00CC0DFC" w:rsidRDefault="00624446" w:rsidP="00930821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Fundamentación:</w:t>
      </w:r>
    </w:p>
    <w:p w14:paraId="5DD60346" w14:textId="77777777" w:rsidR="00CC0DFC" w:rsidRPr="00957CF1" w:rsidRDefault="00CC0DFC" w:rsidP="00CC0DFC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10E1EF0" w14:textId="6C2B1620" w:rsidR="00A54038" w:rsidRPr="00A54038" w:rsidRDefault="00A54038" w:rsidP="00A54038">
      <w:pPr>
        <w:pStyle w:val="Ttulo2"/>
        <w:tabs>
          <w:tab w:val="left" w:pos="3360"/>
        </w:tabs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A54038">
        <w:rPr>
          <w:rFonts w:ascii="Times New Roman" w:hAnsi="Times New Roman" w:cs="Times New Roman"/>
          <w:b w:val="0"/>
          <w:bCs w:val="0"/>
          <w:sz w:val="24"/>
          <w:szCs w:val="24"/>
        </w:rPr>
        <w:t>El diseño, implementación y evaluación de programas dirigidos a la primera infancia es un eje clave en la formación de profesionales que trabajen en el ámbito del jardín maternal. La planificación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por su parte, como proceso anticipatorio,</w:t>
      </w:r>
      <w:r w:rsidRPr="00A540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permite estructurar propuestas de abordaje y de cuidado que respondan a las necesidades de niños y niñas en sus primeros años de vida, considerando enfoques de desarrollo integral, derechos de las infancias y políticas públicas.</w:t>
      </w:r>
    </w:p>
    <w:p w14:paraId="37B00B9D" w14:textId="77777777" w:rsidR="00A54038" w:rsidRDefault="00A54038" w:rsidP="00A54038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40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evaluación, por su parte, es un proceso fundamental para garantizar la calidad de los programas, permitiendo ajustar estrategias y mejorar intervenciones en función de criterios pedagógicos, sociales y comunitarios. </w:t>
      </w:r>
    </w:p>
    <w:p w14:paraId="11675038" w14:textId="2C946212" w:rsidR="00266A6E" w:rsidRPr="00957CF1" w:rsidRDefault="00A54038" w:rsidP="00A54038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40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En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tal</w:t>
      </w:r>
      <w:r w:rsidRPr="00A540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sentido, la materia busca articular marcos teóricos con experiencias prácticas para que los futuros profesionales puedan diseñar y analizar programas con una mirada reflexiva y situada en el contexto actual.</w:t>
      </w:r>
      <w:r w:rsidR="00891384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4380BB5E" w14:textId="6CAF5B35" w:rsidR="005866E6" w:rsidRPr="00957CF1" w:rsidRDefault="00891384" w:rsidP="00A54038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Asimismo, </w:t>
      </w:r>
      <w:r w:rsidR="005866E6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 considera </w:t>
      </w:r>
      <w:r w:rsid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gran </w:t>
      </w:r>
      <w:r w:rsidR="005866E6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>importan</w:t>
      </w:r>
      <w:r w:rsidR="000B7D58">
        <w:rPr>
          <w:rFonts w:ascii="Times New Roman" w:hAnsi="Times New Roman" w:cs="Times New Roman"/>
          <w:b w:val="0"/>
          <w:bCs w:val="0"/>
          <w:sz w:val="24"/>
          <w:szCs w:val="24"/>
        </w:rPr>
        <w:t>cia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0B7D5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>brindar herramientas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análisis y problematización 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>teórico-prácticas</w:t>
      </w: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los estudiantes para generar 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y/o participar de </w:t>
      </w: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proyectos educativos </w:t>
      </w:r>
      <w:r w:rsidR="007F1AE7">
        <w:rPr>
          <w:rFonts w:ascii="Times New Roman" w:hAnsi="Times New Roman" w:cs="Times New Roman"/>
          <w:b w:val="0"/>
          <w:bCs w:val="0"/>
          <w:sz w:val="24"/>
          <w:szCs w:val="24"/>
        </w:rPr>
        <w:t>que respondan a las necesidades de l</w:t>
      </w:r>
      <w:r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nuevas configuraciones 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>de lo real</w:t>
      </w:r>
      <w:r w:rsid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que contemplen la diversidad e inclusión social, a la vez que </w:t>
      </w:r>
      <w:r w:rsidR="000B7D58">
        <w:rPr>
          <w:rFonts w:ascii="Times New Roman" w:hAnsi="Times New Roman" w:cs="Times New Roman"/>
          <w:b w:val="0"/>
          <w:bCs w:val="0"/>
          <w:sz w:val="24"/>
          <w:szCs w:val="24"/>
        </w:rPr>
        <w:t>se enmarquen dentro d</w:t>
      </w:r>
      <w:r w:rsidR="00957CF1">
        <w:rPr>
          <w:rFonts w:ascii="Times New Roman" w:hAnsi="Times New Roman" w:cs="Times New Roman"/>
          <w:b w:val="0"/>
          <w:bCs w:val="0"/>
          <w:sz w:val="24"/>
          <w:szCs w:val="24"/>
        </w:rPr>
        <w:t>el marco normativo que regula</w:t>
      </w:r>
      <w:r w:rsidR="000B7D5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el nivel</w:t>
      </w:r>
      <w:r w:rsidR="005E29CD" w:rsidRPr="00957C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3C273C12" w14:textId="3F41F37B" w:rsidR="001A4907" w:rsidRDefault="001A4907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2680C3" w14:textId="402692D4" w:rsidR="00266A6E" w:rsidRDefault="00266A6E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DBAEA0" w14:textId="60C70145" w:rsidR="00266A6E" w:rsidRDefault="00266A6E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8A967" w14:textId="77777777" w:rsidR="00266A6E" w:rsidRPr="00FF43C4" w:rsidRDefault="00266A6E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2D885" w14:textId="34AA289F" w:rsidR="0007716E" w:rsidRDefault="00624446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</w:t>
      </w:r>
      <w:r w:rsidR="003865A8">
        <w:rPr>
          <w:rFonts w:ascii="Times New Roman" w:hAnsi="Times New Roman" w:cs="Times New Roman"/>
          <w:sz w:val="24"/>
          <w:szCs w:val="24"/>
        </w:rPr>
        <w:t xml:space="preserve"> </w:t>
      </w:r>
      <w:r w:rsidRPr="00FF43C4">
        <w:rPr>
          <w:rFonts w:ascii="Times New Roman" w:hAnsi="Times New Roman" w:cs="Times New Roman"/>
          <w:sz w:val="24"/>
          <w:szCs w:val="24"/>
        </w:rPr>
        <w:t>General:</w:t>
      </w:r>
      <w:r w:rsidR="00077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95F" w14:textId="77777777" w:rsidR="0007716E" w:rsidRDefault="0007716E" w:rsidP="00266A6E">
      <w:pPr>
        <w:pStyle w:val="Prrafodelista"/>
        <w:spacing w:line="360" w:lineRule="auto"/>
      </w:pPr>
    </w:p>
    <w:p w14:paraId="37E8A48B" w14:textId="066D6DEE" w:rsidR="0007716E" w:rsidRPr="003865A8" w:rsidRDefault="00A54038" w:rsidP="003865A8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Comprender e incorporar </w:t>
      </w:r>
      <w:r w:rsidR="0007716E" w:rsidRPr="00E9131A">
        <w:rPr>
          <w:rFonts w:ascii="Times New Roman" w:hAnsi="Times New Roman" w:cs="Times New Roman"/>
          <w:b w:val="0"/>
          <w:bCs w:val="0"/>
          <w:sz w:val="24"/>
          <w:szCs w:val="24"/>
        </w:rPr>
        <w:t>conocimiento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07716E" w:rsidRPr="00E913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teórico prácticos relativos al diseño, evaluación y ejecución de programas destinados a </w:t>
      </w:r>
      <w:r w:rsidR="0007716E" w:rsidRPr="00226EF8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primera infancia. </w:t>
      </w:r>
    </w:p>
    <w:p w14:paraId="5D172C48" w14:textId="119B8DC8" w:rsidR="001A4907" w:rsidRPr="00FF43C4" w:rsidRDefault="001A4907" w:rsidP="00266A6E">
      <w:pPr>
        <w:pStyle w:val="Ttulo2"/>
        <w:tabs>
          <w:tab w:val="left" w:pos="3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93FDB1" w14:textId="0E747D9B" w:rsidR="00285B50" w:rsidRPr="00930821" w:rsidRDefault="00624446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Objetivos Específicos:</w:t>
      </w:r>
    </w:p>
    <w:p w14:paraId="61958442" w14:textId="77777777" w:rsidR="003865A8" w:rsidRPr="003865A8" w:rsidRDefault="003865A8" w:rsidP="003865A8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65A8">
        <w:rPr>
          <w:rFonts w:ascii="Times New Roman" w:hAnsi="Times New Roman" w:cs="Times New Roman"/>
          <w:b w:val="0"/>
          <w:bCs w:val="0"/>
          <w:sz w:val="24"/>
          <w:szCs w:val="24"/>
        </w:rPr>
        <w:t>Comprender el rol de la planificación en la primera infancia y su impacto en el desarrollo infantil.</w:t>
      </w:r>
    </w:p>
    <w:p w14:paraId="3FFFCFA3" w14:textId="77777777" w:rsidR="003865A8" w:rsidRPr="003865A8" w:rsidRDefault="003865A8" w:rsidP="003865A8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65A8">
        <w:rPr>
          <w:rFonts w:ascii="Times New Roman" w:hAnsi="Times New Roman" w:cs="Times New Roman"/>
          <w:b w:val="0"/>
          <w:bCs w:val="0"/>
          <w:sz w:val="24"/>
          <w:szCs w:val="24"/>
        </w:rPr>
        <w:t>Conocer metodologías para diseñar programas adaptados a distintas realidades institucionales y comunitarias.</w:t>
      </w:r>
    </w:p>
    <w:p w14:paraId="53CD7D20" w14:textId="77777777" w:rsidR="003865A8" w:rsidRPr="003865A8" w:rsidRDefault="003865A8" w:rsidP="003865A8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65A8">
        <w:rPr>
          <w:rFonts w:ascii="Times New Roman" w:hAnsi="Times New Roman" w:cs="Times New Roman"/>
          <w:b w:val="0"/>
          <w:bCs w:val="0"/>
          <w:sz w:val="24"/>
          <w:szCs w:val="24"/>
        </w:rPr>
        <w:t>Aplicar herramientas de evaluación para analizar la efectividad de programas en contextos diversos.</w:t>
      </w:r>
    </w:p>
    <w:p w14:paraId="32080030" w14:textId="494E6630" w:rsidR="00285B50" w:rsidRPr="00226EF8" w:rsidRDefault="003865A8" w:rsidP="003865A8">
      <w:pPr>
        <w:pStyle w:val="Ttulo2"/>
        <w:numPr>
          <w:ilvl w:val="0"/>
          <w:numId w:val="14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65A8">
        <w:rPr>
          <w:rFonts w:ascii="Times New Roman" w:hAnsi="Times New Roman" w:cs="Times New Roman"/>
          <w:b w:val="0"/>
          <w:bCs w:val="0"/>
          <w:sz w:val="24"/>
          <w:szCs w:val="24"/>
        </w:rPr>
        <w:t>Reflexionar sobre el impacto de las políticas públicas en la planificación de programas para la infancia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85B50" w:rsidRPr="00226E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0090F2CC" w14:textId="77777777" w:rsidR="001A4907" w:rsidRPr="00226EF8" w:rsidRDefault="001A4907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3B3C0D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Contenidos:</w:t>
      </w:r>
    </w:p>
    <w:p w14:paraId="7CD5A31C" w14:textId="536A52F2" w:rsidR="00E9131A" w:rsidRPr="00600FA0" w:rsidRDefault="00E9131A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En concordancia con los lineamientos del Plan de Estudios, se proponen para esta materia los siguientes ejes temáticos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fundamentales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AC7C0E0" w14:textId="77777777" w:rsidR="001E26E5" w:rsidRDefault="001E26E5" w:rsidP="00266A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08760C" w14:textId="77777777" w:rsidR="001E26E5" w:rsidRPr="001E26E5" w:rsidRDefault="00285B50" w:rsidP="001E26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EF8">
        <w:rPr>
          <w:rFonts w:ascii="Times New Roman" w:hAnsi="Times New Roman" w:cs="Times New Roman"/>
          <w:sz w:val="24"/>
          <w:szCs w:val="24"/>
        </w:rPr>
        <w:t>E</w:t>
      </w:r>
      <w:r w:rsidR="00226EF8" w:rsidRPr="00226EF8">
        <w:rPr>
          <w:rFonts w:ascii="Times New Roman" w:hAnsi="Times New Roman" w:cs="Times New Roman"/>
          <w:sz w:val="24"/>
          <w:szCs w:val="24"/>
        </w:rPr>
        <w:t>je</w:t>
      </w:r>
      <w:r w:rsidRPr="00226EF8">
        <w:rPr>
          <w:rFonts w:ascii="Times New Roman" w:hAnsi="Times New Roman" w:cs="Times New Roman"/>
          <w:sz w:val="24"/>
          <w:szCs w:val="24"/>
        </w:rPr>
        <w:t xml:space="preserve"> I: </w:t>
      </w:r>
      <w:r w:rsidR="001E26E5" w:rsidRPr="001E26E5">
        <w:rPr>
          <w:rFonts w:ascii="Times New Roman" w:hAnsi="Times New Roman" w:cs="Times New Roman"/>
          <w:sz w:val="24"/>
          <w:szCs w:val="24"/>
          <w:u w:val="single"/>
        </w:rPr>
        <w:t>Introducción a la planificación en la primera infancia</w:t>
      </w:r>
    </w:p>
    <w:p w14:paraId="0EA5B761" w14:textId="590E9088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Concepto y características de la planificación educativa y social.</w:t>
      </w:r>
    </w:p>
    <w:p w14:paraId="0678B206" w14:textId="04672202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Enfoques en la planificación de programas para la primera infancia.</w:t>
      </w:r>
    </w:p>
    <w:p w14:paraId="2D46FCFE" w14:textId="52999D4E" w:rsidR="00285B50" w:rsidRPr="00226EF8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Políticas públicas y marcos normativos nacionales e internacionales.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ABA74" w14:textId="77777777" w:rsidR="001E26E5" w:rsidRPr="001E26E5" w:rsidRDefault="00F119F1" w:rsidP="001E26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EF8">
        <w:rPr>
          <w:rFonts w:ascii="Times New Roman" w:hAnsi="Times New Roman" w:cs="Times New Roman"/>
          <w:sz w:val="24"/>
          <w:szCs w:val="24"/>
        </w:rPr>
        <w:t>Eje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 II: </w:t>
      </w:r>
      <w:r w:rsidR="001E26E5" w:rsidRPr="001E26E5">
        <w:rPr>
          <w:rFonts w:ascii="Times New Roman" w:hAnsi="Times New Roman" w:cs="Times New Roman"/>
          <w:sz w:val="24"/>
          <w:szCs w:val="24"/>
          <w:u w:val="single"/>
        </w:rPr>
        <w:t>Diseño y formulación de programas</w:t>
      </w:r>
    </w:p>
    <w:p w14:paraId="222FC644" w14:textId="5F64CE9C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Diagnóstico y análisis de necesidades.</w:t>
      </w:r>
    </w:p>
    <w:p w14:paraId="1DD5D52E" w14:textId="5BE7C5D9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Elaboración de objetivos, estrategias y actividades.</w:t>
      </w:r>
    </w:p>
    <w:p w14:paraId="6A6C6B59" w14:textId="0D5CAB45" w:rsidR="00285B50" w:rsidRPr="00226EF8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Criterios para la organización y gestión de programas en el ámbito maternal.</w:t>
      </w:r>
    </w:p>
    <w:p w14:paraId="77A3B1FB" w14:textId="77777777" w:rsidR="001E26E5" w:rsidRPr="001E26E5" w:rsidRDefault="005C3914" w:rsidP="001E26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Eje </w:t>
      </w:r>
      <w:r w:rsidR="00285B50" w:rsidRPr="00226EF8">
        <w:rPr>
          <w:rFonts w:ascii="Times New Roman" w:hAnsi="Times New Roman" w:cs="Times New Roman"/>
          <w:sz w:val="24"/>
          <w:szCs w:val="24"/>
        </w:rPr>
        <w:t xml:space="preserve">III: </w:t>
      </w:r>
      <w:r w:rsidR="001E26E5" w:rsidRPr="001E26E5">
        <w:rPr>
          <w:rFonts w:ascii="Times New Roman" w:hAnsi="Times New Roman" w:cs="Times New Roman"/>
          <w:sz w:val="24"/>
          <w:szCs w:val="24"/>
          <w:u w:val="single"/>
        </w:rPr>
        <w:t>Evaluación de programas para la primera infancia</w:t>
      </w:r>
    </w:p>
    <w:p w14:paraId="5DEFD82D" w14:textId="147C6B3C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lastRenderedPageBreak/>
        <w:t>Concepto y tipos de evaluación</w:t>
      </w:r>
      <w:r w:rsidR="00B83E38">
        <w:rPr>
          <w:rFonts w:ascii="Times New Roman" w:hAnsi="Times New Roman" w:cs="Times New Roman"/>
          <w:sz w:val="24"/>
          <w:szCs w:val="24"/>
        </w:rPr>
        <w:t>.</w:t>
      </w:r>
    </w:p>
    <w:p w14:paraId="55452910" w14:textId="6491D036" w:rsidR="001E26E5" w:rsidRPr="001E26E5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Indicadores de calidad en programas de atención y educación infantil.</w:t>
      </w:r>
    </w:p>
    <w:p w14:paraId="48260204" w14:textId="4D57896F" w:rsidR="00285B50" w:rsidRPr="00226EF8" w:rsidRDefault="001E26E5" w:rsidP="001E26E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6E5">
        <w:rPr>
          <w:rFonts w:ascii="Times New Roman" w:hAnsi="Times New Roman" w:cs="Times New Roman"/>
          <w:sz w:val="24"/>
          <w:szCs w:val="24"/>
        </w:rPr>
        <w:t>Estrategias y herramientas para la evaluación de impacto.</w:t>
      </w:r>
    </w:p>
    <w:p w14:paraId="14503699" w14:textId="77777777" w:rsidR="001A4907" w:rsidRPr="00226EF8" w:rsidRDefault="001A4907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549DA" w14:textId="77777777" w:rsidR="00600FA0" w:rsidRDefault="001A4907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Presupuesto de tiempo:</w:t>
      </w:r>
    </w:p>
    <w:p w14:paraId="340D1CBF" w14:textId="7166E822" w:rsidR="0030494A" w:rsidRDefault="005723DC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materia tiene una duración 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anual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. Se abordarán, a lo largo de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cu</w:t>
      </w:r>
      <w:r w:rsidR="003865A8">
        <w:rPr>
          <w:rFonts w:ascii="Times New Roman" w:hAnsi="Times New Roman" w:cs="Times New Roman"/>
          <w:b w:val="0"/>
          <w:bCs w:val="0"/>
          <w:sz w:val="24"/>
          <w:szCs w:val="24"/>
        </w:rPr>
        <w:t>rsada</w:t>
      </w:r>
      <w:r w:rsidRP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los ejes temáticos centrales descriptos en el apartado anterior, realizando al finalizar cada unidad evaluaciones de proceso. </w:t>
      </w:r>
    </w:p>
    <w:p w14:paraId="6C9F172E" w14:textId="77777777" w:rsidR="00CA66F9" w:rsidRPr="00600FA0" w:rsidRDefault="00CA66F9" w:rsidP="00266A6E">
      <w:pPr>
        <w:pStyle w:val="Ttulo2"/>
        <w:tabs>
          <w:tab w:val="left" w:pos="3360"/>
        </w:tabs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61488E6" w14:textId="7777777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 y Aprendizaje</w:t>
      </w:r>
    </w:p>
    <w:p w14:paraId="0CD4E4A1" w14:textId="77777777" w:rsidR="0030494A" w:rsidRPr="00FF43C4" w:rsidRDefault="0030494A" w:rsidP="00266A6E">
      <w:pPr>
        <w:pStyle w:val="Ttulo2"/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900D36" w14:textId="42E34C14" w:rsidR="00804416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>Actividades de Enseñanza:</w:t>
      </w:r>
    </w:p>
    <w:p w14:paraId="24EA7CD3" w14:textId="6D757AFE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Lectura de material bibliográfico sobre cada eje temático. </w:t>
      </w:r>
    </w:p>
    <w:p w14:paraId="4EFC4913" w14:textId="4FBCB82F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Debate y puesta en común.</w:t>
      </w:r>
    </w:p>
    <w:p w14:paraId="15F2BE1D" w14:textId="32780592" w:rsidR="00600FA0" w:rsidRPr="007F1AE7" w:rsidRDefault="00600FA0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0B7D58"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spacio de tutorías y acompañamiento presenciales y virtuales.</w:t>
      </w:r>
    </w:p>
    <w:p w14:paraId="417A80B7" w14:textId="5D688D08" w:rsidR="000B7D58" w:rsidRPr="007F1AE7" w:rsidRDefault="000B7D58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Socialización de material audiovisual. </w:t>
      </w:r>
    </w:p>
    <w:p w14:paraId="1A712E32" w14:textId="42775CD0" w:rsidR="0030494A" w:rsidRDefault="0030494A" w:rsidP="00266A6E">
      <w:pPr>
        <w:pStyle w:val="Ttulo2"/>
        <w:numPr>
          <w:ilvl w:val="1"/>
          <w:numId w:val="3"/>
        </w:numPr>
        <w:tabs>
          <w:tab w:val="left" w:pos="3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Actividades de Aprendizaje: </w:t>
      </w:r>
    </w:p>
    <w:p w14:paraId="78307359" w14:textId="1BD5D34C" w:rsidR="000B7D58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Elaboración de trabajos prácticos individuales y grupales. </w:t>
      </w:r>
    </w:p>
    <w:p w14:paraId="73767538" w14:textId="75261CEA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>Presentaciones orales y debates grupales</w:t>
      </w:r>
      <w:r w:rsidR="00CC0D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propuestas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962DC1D" w14:textId="55FD1256" w:rsidR="007F1AE7" w:rsidRPr="007F1AE7" w:rsidRDefault="007F1AE7" w:rsidP="00266A6E">
      <w:pPr>
        <w:pStyle w:val="Ttulo2"/>
        <w:tabs>
          <w:tab w:val="left" w:pos="3360"/>
        </w:tabs>
        <w:spacing w:line="360" w:lineRule="auto"/>
        <w:ind w:left="11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Evaluaciones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participativas </w:t>
      </w:r>
      <w:r w:rsidRPr="007F1A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proceso. </w:t>
      </w:r>
    </w:p>
    <w:p w14:paraId="10BF7BF6" w14:textId="0EF75B54" w:rsidR="0030494A" w:rsidRPr="007F1AE7" w:rsidRDefault="000B7D58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7F1AE7">
        <w:rPr>
          <w:rFonts w:ascii="Times New Roman" w:hAnsi="Times New Roman" w:cs="Times New Roman"/>
          <w:b w:val="0"/>
          <w:bCs w:val="0"/>
          <w:i/>
          <w:sz w:val="24"/>
          <w:szCs w:val="24"/>
        </w:rPr>
        <w:tab/>
      </w:r>
    </w:p>
    <w:p w14:paraId="1D035054" w14:textId="3D94B827" w:rsidR="0030494A" w:rsidRPr="00FF43C4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Trabajos prácticos a presentar durante el </w:t>
      </w:r>
      <w:r w:rsidR="009A5396">
        <w:rPr>
          <w:rFonts w:ascii="Times New Roman" w:hAnsi="Times New Roman" w:cs="Times New Roman"/>
          <w:sz w:val="24"/>
          <w:szCs w:val="24"/>
        </w:rPr>
        <w:t>año</w:t>
      </w:r>
      <w:r w:rsidRPr="00FF43C4">
        <w:rPr>
          <w:rFonts w:ascii="Times New Roman" w:hAnsi="Times New Roman" w:cs="Times New Roman"/>
          <w:sz w:val="24"/>
          <w:szCs w:val="24"/>
        </w:rPr>
        <w:t>:</w:t>
      </w:r>
    </w:p>
    <w:p w14:paraId="1CAD4BCF" w14:textId="16B0010A" w:rsidR="00266A6E" w:rsidRDefault="009E7C1B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E9131A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>Se propone la realización de un trabajo práctico individual y un trabajo práctico grupal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obligatorios </w:t>
      </w:r>
      <w:r w:rsidR="003E1ABD"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durante </w:t>
      </w:r>
      <w:r w:rsidR="009A53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cursada. </w:t>
      </w:r>
    </w:p>
    <w:p w14:paraId="232D76B1" w14:textId="17B52DDE" w:rsidR="0030494A" w:rsidRPr="005723D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22F256A" w14:textId="55511BE5" w:rsidR="0030494A" w:rsidRDefault="0030494A" w:rsidP="00266A6E">
      <w:pPr>
        <w:pStyle w:val="Ttulo2"/>
        <w:numPr>
          <w:ilvl w:val="0"/>
          <w:numId w:val="3"/>
        </w:numPr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3C4">
        <w:rPr>
          <w:rFonts w:ascii="Times New Roman" w:hAnsi="Times New Roman" w:cs="Times New Roman"/>
          <w:sz w:val="24"/>
          <w:szCs w:val="24"/>
        </w:rPr>
        <w:t xml:space="preserve">Evaluación y acreditación de la materia: </w:t>
      </w:r>
    </w:p>
    <w:p w14:paraId="23A7F503" w14:textId="24C3821F" w:rsidR="00600FA0" w:rsidRPr="00891384" w:rsidRDefault="00891384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600FA0" w:rsidRPr="00891384">
        <w:rPr>
          <w:rFonts w:ascii="Times New Roman" w:hAnsi="Times New Roman" w:cs="Times New Roman"/>
          <w:b w:val="0"/>
          <w:bCs w:val="0"/>
          <w:sz w:val="24"/>
          <w:szCs w:val="24"/>
        </w:rPr>
        <w:t>Durante la cursada se tomarán dos exámenes parciales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(fechas a convenir)</w:t>
      </w:r>
    </w:p>
    <w:p w14:paraId="05BB276E" w14:textId="277229C5" w:rsidR="00FC2B7C" w:rsidRDefault="003E1ABD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 acuerdo a lo que establece el Reglamento Académico Institucional </w:t>
      </w:r>
      <w:r w:rsidR="001519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para la aprobación de 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ateria </w:t>
      </w:r>
      <w:r w:rsidRPr="00930821">
        <w:rPr>
          <w:rFonts w:ascii="Times New Roman" w:hAnsi="Times New Roman" w:cs="Times New Roman"/>
          <w:sz w:val="24"/>
          <w:szCs w:val="24"/>
        </w:rPr>
        <w:t>deberá</w:t>
      </w:r>
      <w:r w:rsidR="001519BF">
        <w:rPr>
          <w:rFonts w:ascii="Times New Roman" w:hAnsi="Times New Roman" w:cs="Times New Roman"/>
          <w:sz w:val="24"/>
          <w:szCs w:val="24"/>
        </w:rPr>
        <w:t>n</w:t>
      </w:r>
      <w:r w:rsidRPr="00930821">
        <w:rPr>
          <w:rFonts w:ascii="Times New Roman" w:hAnsi="Times New Roman" w:cs="Times New Roman"/>
          <w:sz w:val="24"/>
          <w:szCs w:val="24"/>
        </w:rPr>
        <w:t xml:space="preserve"> rendir un examen final.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El examen final se acredita con nota igual o mayor a 6 (seis)</w:t>
      </w:r>
      <w:r w:rsidR="005723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3E1ABD">
        <w:rPr>
          <w:rFonts w:ascii="Times New Roman" w:hAnsi="Times New Roman" w:cs="Times New Roman"/>
          <w:b w:val="0"/>
          <w:bCs w:val="0"/>
          <w:sz w:val="24"/>
          <w:szCs w:val="24"/>
        </w:rPr>
        <w:t>También es requisito para promocionar la materia contar con una asistencia igual o mayor a 75 % o el 60% presentando certificados médicos o de trabajo.</w:t>
      </w:r>
    </w:p>
    <w:p w14:paraId="7070E37C" w14:textId="6B2E2995" w:rsidR="00930821" w:rsidRPr="003E1ABD" w:rsidRDefault="00930821" w:rsidP="00266A6E">
      <w:pPr>
        <w:pStyle w:val="Ttulo2"/>
        <w:tabs>
          <w:tab w:val="left" w:pos="336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ab/>
        <w:t>L</w:t>
      </w:r>
      <w:r w:rsidR="00266A6E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 estudiantes tienen derecho a recuperar </w:t>
      </w:r>
      <w:r w:rsidR="00600FA0">
        <w:rPr>
          <w:rFonts w:ascii="Times New Roman" w:hAnsi="Times New Roman" w:cs="Times New Roman"/>
          <w:b w:val="0"/>
          <w:bCs w:val="0"/>
          <w:sz w:val="24"/>
          <w:szCs w:val="24"/>
        </w:rPr>
        <w:t>una de las instancias de evaluación.</w:t>
      </w:r>
    </w:p>
    <w:p w14:paraId="697F1081" w14:textId="6D0771C2" w:rsidR="003E1ABD" w:rsidRPr="003E1ABD" w:rsidRDefault="003E1ABD" w:rsidP="00266A6E">
      <w:pPr>
        <w:pStyle w:val="Ttulo2"/>
        <w:tabs>
          <w:tab w:val="left" w:pos="3360"/>
        </w:tabs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90C587" w14:textId="2B1B3C33" w:rsidR="003C3232" w:rsidRDefault="00FC2B7C" w:rsidP="00266A6E">
      <w:pPr>
        <w:pStyle w:val="Prrafodelista"/>
        <w:widowControl/>
        <w:numPr>
          <w:ilvl w:val="0"/>
          <w:numId w:val="3"/>
        </w:numPr>
        <w:autoSpaceDE/>
        <w:autoSpaceDN/>
        <w:spacing w:after="16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F43C4">
        <w:rPr>
          <w:rFonts w:ascii="Times New Roman" w:eastAsia="Arial" w:hAnsi="Times New Roman" w:cs="Times New Roman"/>
          <w:b/>
          <w:bCs/>
          <w:sz w:val="24"/>
          <w:szCs w:val="24"/>
        </w:rPr>
        <w:t>Bibliografía:</w:t>
      </w:r>
    </w:p>
    <w:p w14:paraId="3520B088" w14:textId="0E52C2D4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1E0A">
        <w:rPr>
          <w:rFonts w:ascii="Times New Roman" w:eastAsia="Arial" w:hAnsi="Times New Roman" w:cs="Times New Roman"/>
          <w:sz w:val="24"/>
          <w:szCs w:val="24"/>
        </w:rPr>
        <w:t>Aguerrondo Ines Comp. (2006) Cómo planifican las escuelas que innovan. Ed. Papers Editores. Buenos Aires.</w:t>
      </w:r>
    </w:p>
    <w:p w14:paraId="119DED5D" w14:textId="39596266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Carli, S. (1994) Historia de la Infancia: una mirada a la relación entre cultura, educación, sociedad y política en Argentina. En IICE. Revista del Instituto de Investigaciones en Ciencias de la Educación. Año III No4</w:t>
      </w:r>
    </w:p>
    <w:p w14:paraId="043E7AD4" w14:textId="3C9740CE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Feldman, D. (2016). La planificación en la educación infantil: una mirada integral. Buenos Aires: Noveduc.</w:t>
      </w:r>
    </w:p>
    <w:p w14:paraId="6BFAD08F" w14:textId="49E5E372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Gadotti, M. (2006). Perspectivas actuales de la educación infantil. Barcelona: Graó.</w:t>
      </w:r>
    </w:p>
    <w:p w14:paraId="287BDD5D" w14:textId="77777777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Ley 26.233: Régimen de Promoción y Regulación de los Centros de Desarrollo Infantil.</w:t>
      </w:r>
    </w:p>
    <w:p w14:paraId="6458EDB7" w14:textId="77777777" w:rsid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Ley 26.061: Protección Integral de los Derechos de Niños, Niñas y Adolescentes.</w:t>
      </w:r>
    </w:p>
    <w:p w14:paraId="101FEAF9" w14:textId="52085AB6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Pérez, A. I. &amp; Gimeno Sacristán, J. (2008). Comprender y transformar la enseñanza. Madrid: Morata.</w:t>
      </w:r>
    </w:p>
    <w:p w14:paraId="33861106" w14:textId="3ED50BC6" w:rsidR="001E26E5" w:rsidRPr="001E26E5" w:rsidRDefault="001E26E5" w:rsidP="001E26E5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Tobin, J. (2019). Infancia y sociedad: políticas y programas para la primera infancia. Buenos Aires: Siglo XXI.</w:t>
      </w:r>
    </w:p>
    <w:p w14:paraId="2AC17825" w14:textId="1F5CCEE5" w:rsidR="001E26E5" w:rsidRDefault="001E26E5" w:rsidP="00266A6E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E26E5">
        <w:rPr>
          <w:rFonts w:ascii="Times New Roman" w:eastAsia="Arial" w:hAnsi="Times New Roman" w:cs="Times New Roman"/>
          <w:sz w:val="24"/>
          <w:szCs w:val="24"/>
        </w:rPr>
        <w:t>Vinocur, P. y Mercer, R. (2020). La primera infancia: una prioridad. Informe sobre el Sistema de Información y Monitoreo (SIM) de Centros de Desarrollo Infantil (CDI) en la Argentina. Ciudad Autónoma de Buenos Aires: FLACSO. Sede Académica Argentina, UNICEF.</w:t>
      </w:r>
    </w:p>
    <w:p w14:paraId="4D9E0E95" w14:textId="77777777" w:rsidR="00B83E38" w:rsidRDefault="00B83E38" w:rsidP="00B83E38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Zuta Gal y otros (2011) Organización de jardines infantiles y maternales: Diseño y programación de espacios educativos. Desafíos y dificultades para la gestión. Ed. Novedades Educativas. Buenos Aires  </w:t>
      </w:r>
    </w:p>
    <w:p w14:paraId="4679E6F5" w14:textId="77777777" w:rsidR="00B83E38" w:rsidRPr="00791E0A" w:rsidRDefault="00B83E38" w:rsidP="00266A6E">
      <w:pPr>
        <w:pStyle w:val="Prrafodelista"/>
        <w:widowControl/>
        <w:autoSpaceDE/>
        <w:autoSpaceDN/>
        <w:spacing w:after="16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B83E38" w:rsidRPr="00791E0A" w:rsidSect="00FF43C4">
      <w:headerReference w:type="default" r:id="rId7"/>
      <w:footerReference w:type="default" r:id="rId8"/>
      <w:pgSz w:w="11906" w:h="16838" w:code="9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6ED6" w14:textId="77777777" w:rsidR="002130A6" w:rsidRDefault="002130A6" w:rsidP="005F2E1B">
      <w:r>
        <w:separator/>
      </w:r>
    </w:p>
  </w:endnote>
  <w:endnote w:type="continuationSeparator" w:id="0">
    <w:p w14:paraId="0E4D58DD" w14:textId="77777777" w:rsidR="002130A6" w:rsidRDefault="002130A6" w:rsidP="005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1254"/>
      <w:docPartObj>
        <w:docPartGallery w:val="Page Numbers (Bottom of Page)"/>
        <w:docPartUnique/>
      </w:docPartObj>
    </w:sdtPr>
    <w:sdtEndPr/>
    <w:sdtContent>
      <w:p w14:paraId="420E1857" w14:textId="105FCE0A" w:rsidR="00624446" w:rsidRDefault="006244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E3B">
          <w:rPr>
            <w:noProof/>
          </w:rPr>
          <w:t>1</w:t>
        </w:r>
        <w:r>
          <w:fldChar w:fldCharType="end"/>
        </w:r>
      </w:p>
    </w:sdtContent>
  </w:sdt>
  <w:p w14:paraId="31C89D3E" w14:textId="77777777" w:rsidR="00624446" w:rsidRDefault="00624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B598" w14:textId="77777777" w:rsidR="002130A6" w:rsidRDefault="002130A6" w:rsidP="005F2E1B">
      <w:r>
        <w:separator/>
      </w:r>
    </w:p>
  </w:footnote>
  <w:footnote w:type="continuationSeparator" w:id="0">
    <w:p w14:paraId="34BAB358" w14:textId="77777777" w:rsidR="002130A6" w:rsidRDefault="002130A6" w:rsidP="005F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FB75" w14:textId="1330CCEE" w:rsidR="005F2E1B" w:rsidRDefault="00765B5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23274B1" wp14:editId="4249A3F4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4486275" cy="873718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873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127"/>
    <w:multiLevelType w:val="multilevel"/>
    <w:tmpl w:val="35F66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" w15:restartNumberingAfterBreak="0">
    <w:nsid w:val="0F167BBF"/>
    <w:multiLevelType w:val="hybridMultilevel"/>
    <w:tmpl w:val="2CF2854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1400585"/>
    <w:multiLevelType w:val="hybridMultilevel"/>
    <w:tmpl w:val="79C27DC4"/>
    <w:lvl w:ilvl="0" w:tplc="71B6DAF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8FB"/>
    <w:multiLevelType w:val="hybridMultilevel"/>
    <w:tmpl w:val="9878D77C"/>
    <w:lvl w:ilvl="0" w:tplc="560C6B4C">
      <w:start w:val="1"/>
      <w:numFmt w:val="lowerLetter"/>
      <w:lvlText w:val="%1)"/>
      <w:lvlJc w:val="left"/>
      <w:pPr>
        <w:ind w:left="356" w:hanging="256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D6308F3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1992395C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E3945168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7472B260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98EE7768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46769DB8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343EC0F0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52062856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D1448C1"/>
    <w:multiLevelType w:val="hybridMultilevel"/>
    <w:tmpl w:val="A4DAEF0E"/>
    <w:lvl w:ilvl="0" w:tplc="9096398A">
      <w:numFmt w:val="bullet"/>
      <w:lvlText w:val="●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2C0716A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57027008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42D671B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4D6210B4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108046A4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94E6D6B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6E1A4FE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9DE282E6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4E87F11"/>
    <w:multiLevelType w:val="multilevel"/>
    <w:tmpl w:val="0409001D"/>
    <w:styleLink w:val="Estilo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60402A"/>
    <w:multiLevelType w:val="hybridMultilevel"/>
    <w:tmpl w:val="A9E89588"/>
    <w:lvl w:ilvl="0" w:tplc="C5EA3FD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386756"/>
    <w:multiLevelType w:val="hybridMultilevel"/>
    <w:tmpl w:val="132E0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330"/>
    <w:multiLevelType w:val="hybridMultilevel"/>
    <w:tmpl w:val="DDF0D26A"/>
    <w:lvl w:ilvl="0" w:tplc="5D3C55CC">
      <w:start w:val="1"/>
      <w:numFmt w:val="bullet"/>
      <w:lvlText w:val="•"/>
      <w:lvlJc w:val="left"/>
      <w:pPr>
        <w:ind w:left="1080" w:hanging="360"/>
      </w:pPr>
      <w:rPr>
        <w:rFonts w:ascii="Times New Roman" w:eastAsia="Arial MT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E502D"/>
    <w:multiLevelType w:val="hybridMultilevel"/>
    <w:tmpl w:val="47FC192E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8A7F1A"/>
    <w:multiLevelType w:val="hybridMultilevel"/>
    <w:tmpl w:val="CE62278E"/>
    <w:lvl w:ilvl="0" w:tplc="D6E82034">
      <w:numFmt w:val="bullet"/>
      <w:lvlText w:val="-"/>
      <w:lvlJc w:val="left"/>
      <w:pPr>
        <w:ind w:left="1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575C33A7"/>
    <w:multiLevelType w:val="hybridMultilevel"/>
    <w:tmpl w:val="F8404000"/>
    <w:lvl w:ilvl="0" w:tplc="E842BABA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7FEE"/>
    <w:multiLevelType w:val="hybridMultilevel"/>
    <w:tmpl w:val="4F169590"/>
    <w:lvl w:ilvl="0" w:tplc="D4463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1730"/>
    <w:multiLevelType w:val="hybridMultilevel"/>
    <w:tmpl w:val="AC7455B8"/>
    <w:lvl w:ilvl="0" w:tplc="D6E82034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25E0514"/>
    <w:multiLevelType w:val="multilevel"/>
    <w:tmpl w:val="0409001D"/>
    <w:numStyleLink w:val="Estilo1"/>
  </w:abstractNum>
  <w:num w:numId="1" w16cid:durableId="341276307">
    <w:abstractNumId w:val="1"/>
  </w:num>
  <w:num w:numId="2" w16cid:durableId="381905533">
    <w:abstractNumId w:val="13"/>
  </w:num>
  <w:num w:numId="3" w16cid:durableId="938027341">
    <w:abstractNumId w:val="0"/>
  </w:num>
  <w:num w:numId="4" w16cid:durableId="1566254750">
    <w:abstractNumId w:val="4"/>
  </w:num>
  <w:num w:numId="5" w16cid:durableId="1640913920">
    <w:abstractNumId w:val="5"/>
  </w:num>
  <w:num w:numId="6" w16cid:durableId="1301884524">
    <w:abstractNumId w:val="14"/>
  </w:num>
  <w:num w:numId="7" w16cid:durableId="1057045733">
    <w:abstractNumId w:val="2"/>
  </w:num>
  <w:num w:numId="8" w16cid:durableId="455224565">
    <w:abstractNumId w:val="9"/>
  </w:num>
  <w:num w:numId="9" w16cid:durableId="1487748371">
    <w:abstractNumId w:val="11"/>
  </w:num>
  <w:num w:numId="10" w16cid:durableId="266742067">
    <w:abstractNumId w:val="3"/>
  </w:num>
  <w:num w:numId="11" w16cid:durableId="893739303">
    <w:abstractNumId w:val="10"/>
  </w:num>
  <w:num w:numId="12" w16cid:durableId="1045251569">
    <w:abstractNumId w:val="12"/>
  </w:num>
  <w:num w:numId="13" w16cid:durableId="1390032477">
    <w:abstractNumId w:val="7"/>
  </w:num>
  <w:num w:numId="14" w16cid:durableId="500315104">
    <w:abstractNumId w:val="6"/>
  </w:num>
  <w:num w:numId="15" w16cid:durableId="1628202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13"/>
    <w:rsid w:val="00000B58"/>
    <w:rsid w:val="00001AE7"/>
    <w:rsid w:val="00032449"/>
    <w:rsid w:val="00046A7C"/>
    <w:rsid w:val="0007716E"/>
    <w:rsid w:val="000B7D58"/>
    <w:rsid w:val="000D70ED"/>
    <w:rsid w:val="001519BF"/>
    <w:rsid w:val="001A4907"/>
    <w:rsid w:val="001D59BB"/>
    <w:rsid w:val="001E26E5"/>
    <w:rsid w:val="002130A6"/>
    <w:rsid w:val="00226EF8"/>
    <w:rsid w:val="00250724"/>
    <w:rsid w:val="00266A6E"/>
    <w:rsid w:val="00285B50"/>
    <w:rsid w:val="0030494A"/>
    <w:rsid w:val="00322828"/>
    <w:rsid w:val="00326113"/>
    <w:rsid w:val="00381405"/>
    <w:rsid w:val="003865A8"/>
    <w:rsid w:val="003946C1"/>
    <w:rsid w:val="003C3232"/>
    <w:rsid w:val="003E1ABD"/>
    <w:rsid w:val="0043314C"/>
    <w:rsid w:val="004B7F91"/>
    <w:rsid w:val="00563B21"/>
    <w:rsid w:val="005723DC"/>
    <w:rsid w:val="005866E6"/>
    <w:rsid w:val="005C3914"/>
    <w:rsid w:val="005E29CD"/>
    <w:rsid w:val="005F2E1B"/>
    <w:rsid w:val="00600FA0"/>
    <w:rsid w:val="00620E3B"/>
    <w:rsid w:val="00624446"/>
    <w:rsid w:val="006948B8"/>
    <w:rsid w:val="006C51ED"/>
    <w:rsid w:val="006D6A8F"/>
    <w:rsid w:val="006F3495"/>
    <w:rsid w:val="00765B53"/>
    <w:rsid w:val="00791E0A"/>
    <w:rsid w:val="007F1AE7"/>
    <w:rsid w:val="00804416"/>
    <w:rsid w:val="00891384"/>
    <w:rsid w:val="008C26CB"/>
    <w:rsid w:val="00930821"/>
    <w:rsid w:val="00957CF1"/>
    <w:rsid w:val="009A5396"/>
    <w:rsid w:val="009E5F84"/>
    <w:rsid w:val="009E7C1B"/>
    <w:rsid w:val="00A252E3"/>
    <w:rsid w:val="00A54038"/>
    <w:rsid w:val="00A7363F"/>
    <w:rsid w:val="00B117A0"/>
    <w:rsid w:val="00B556CD"/>
    <w:rsid w:val="00B83E38"/>
    <w:rsid w:val="00C06B25"/>
    <w:rsid w:val="00C713DC"/>
    <w:rsid w:val="00CA66F9"/>
    <w:rsid w:val="00CC0DFC"/>
    <w:rsid w:val="00CD6B04"/>
    <w:rsid w:val="00CF4058"/>
    <w:rsid w:val="00D41EBF"/>
    <w:rsid w:val="00D47D0C"/>
    <w:rsid w:val="00E129C3"/>
    <w:rsid w:val="00E1544E"/>
    <w:rsid w:val="00E9131A"/>
    <w:rsid w:val="00EB1007"/>
    <w:rsid w:val="00F119F1"/>
    <w:rsid w:val="00F27857"/>
    <w:rsid w:val="00F31F3F"/>
    <w:rsid w:val="00F50D16"/>
    <w:rsid w:val="00FC2B7C"/>
    <w:rsid w:val="00FF431F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089A"/>
  <w15:chartTrackingRefBased/>
  <w15:docId w15:val="{ADBE851E-D902-42E1-9150-896637B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2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qFormat/>
    <w:rsid w:val="005F2E1B"/>
    <w:pPr>
      <w:ind w:left="821" w:hanging="36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E1B"/>
  </w:style>
  <w:style w:type="paragraph" w:styleId="Piedepgina">
    <w:name w:val="footer"/>
    <w:basedOn w:val="Normal"/>
    <w:link w:val="PiedepginaCar"/>
    <w:uiPriority w:val="99"/>
    <w:unhideWhenUsed/>
    <w:rsid w:val="005F2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E1B"/>
  </w:style>
  <w:style w:type="character" w:styleId="Refdecomentario">
    <w:name w:val="annotation reference"/>
    <w:basedOn w:val="Fuentedeprrafopredeter"/>
    <w:uiPriority w:val="99"/>
    <w:semiHidden/>
    <w:unhideWhenUsed/>
    <w:rsid w:val="005F2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E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E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E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E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E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1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5F2E1B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2E1B"/>
    <w:pPr>
      <w:ind w:left="821" w:hanging="36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2E1B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1A4907"/>
    <w:pPr>
      <w:ind w:left="720"/>
      <w:contextualSpacing/>
    </w:pPr>
  </w:style>
  <w:style w:type="numbering" w:customStyle="1" w:styleId="Estilo1">
    <w:name w:val="Estilo1"/>
    <w:uiPriority w:val="99"/>
    <w:rsid w:val="0030494A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FF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gustavo petermann</cp:lastModifiedBy>
  <cp:revision>8</cp:revision>
  <dcterms:created xsi:type="dcterms:W3CDTF">2025-05-03T09:03:00Z</dcterms:created>
  <dcterms:modified xsi:type="dcterms:W3CDTF">2025-06-08T02:34:00Z</dcterms:modified>
</cp:coreProperties>
</file>